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keepNext w:val="true"/>
        <w:spacing w:before="0" w:after="0" w:line="240"/>
        <w:ind w:right="0" w:left="0" w:firstLine="0"/>
        <w:jc w:val="both"/>
        <w:rPr>
          <w:rFonts w:ascii="Times New Roman" w:hAnsi="Times New Roman" w:cs="Times New Roman" w:eastAsia="Times New Roman"/>
          <w:b/>
          <w:color w:val="auto"/>
          <w:spacing w:val="0"/>
          <w:position w:val="0"/>
          <w:sz w:val="40"/>
          <w:shd w:fill="auto" w:val="clear"/>
        </w:rPr>
      </w:pPr>
      <w:r>
        <w:rPr>
          <w:rFonts w:ascii="Times New Roman" w:hAnsi="Times New Roman" w:cs="Times New Roman" w:eastAsia="Times New Roman"/>
          <w:b/>
          <w:color w:val="auto"/>
          <w:spacing w:val="0"/>
          <w:position w:val="0"/>
          <w:sz w:val="40"/>
          <w:shd w:fill="auto" w:val="clear"/>
        </w:rPr>
        <w:t xml:space="preserve">Mittetulundusühingu</w:t>
      </w:r>
    </w:p>
    <w:p>
      <w:pPr>
        <w:keepNext w:val="true"/>
        <w:spacing w:before="0" w:after="0" w:line="240"/>
        <w:ind w:right="0" w:left="0" w:firstLine="0"/>
        <w:jc w:val="both"/>
        <w:rPr>
          <w:rFonts w:ascii="Times New Roman" w:hAnsi="Times New Roman" w:cs="Times New Roman" w:eastAsia="Times New Roman"/>
          <w:b/>
          <w:color w:val="auto"/>
          <w:spacing w:val="0"/>
          <w:position w:val="0"/>
          <w:sz w:val="40"/>
          <w:shd w:fill="auto" w:val="clear"/>
        </w:rPr>
      </w:pPr>
      <w:r>
        <w:rPr>
          <w:rFonts w:ascii="Times New Roman" w:hAnsi="Times New Roman" w:cs="Times New Roman" w:eastAsia="Times New Roman"/>
          <w:b/>
          <w:color w:val="auto"/>
          <w:spacing w:val="0"/>
          <w:position w:val="0"/>
          <w:sz w:val="40"/>
          <w:shd w:fill="auto" w:val="clear"/>
        </w:rPr>
        <w:t xml:space="preserve">TARTU MAARJA TUGIKESKUS</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40"/>
          <w:shd w:fill="auto" w:val="clear"/>
        </w:rPr>
      </w:pPr>
      <w:r>
        <w:rPr>
          <w:rFonts w:ascii="Times New Roman" w:hAnsi="Times New Roman" w:cs="Times New Roman" w:eastAsia="Times New Roman"/>
          <w:b/>
          <w:color w:val="auto"/>
          <w:spacing w:val="0"/>
          <w:position w:val="0"/>
          <w:sz w:val="40"/>
          <w:shd w:fill="auto" w:val="clear"/>
        </w:rPr>
        <w:t xml:space="preserve">Põhikiri</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 Üldsätted</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360" w:leader="none"/>
        </w:tabs>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w:t>
        <w:tab/>
        <w:t xml:space="preserve"> Mittetulundusühingu nimi on mittetulundusühing Tartu Maarja  Tugikeskus (edaspidi Tugikeskus).</w:t>
      </w:r>
    </w:p>
    <w:p>
      <w:pPr>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w:t>
        <w:tab/>
        <w:t xml:space="preserve"> Tugikeskuse asukoht on Tartu linn. Tugikeskus tegutseb sotsiaal-, meditsiini- ja haridusvaldkondades. Tugikeskus on loodud mõõduka, raske ja sügava intellektipuudega ja liitpuudega inimestele.</w:t>
      </w:r>
    </w:p>
    <w:p>
      <w:pPr>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w:t>
        <w:tab/>
        <w:t xml:space="preserve"> Tugikeskus majandusaasta algab 1. jaanuaril ja lõpeb 31. detsembril.</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II Tugikeskuse eesmärk ja ülesanded</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 Tugikeskuse </w:t>
      </w:r>
      <w:r>
        <w:rPr>
          <w:rFonts w:ascii="Times New Roman" w:hAnsi="Times New Roman" w:cs="Times New Roman" w:eastAsia="Times New Roman"/>
          <w:b/>
          <w:color w:val="auto"/>
          <w:spacing w:val="0"/>
          <w:position w:val="0"/>
          <w:sz w:val="24"/>
          <w:shd w:fill="auto" w:val="clear"/>
        </w:rPr>
        <w:t xml:space="preserve">eesmärgiks</w:t>
      </w:r>
      <w:r>
        <w:rPr>
          <w:rFonts w:ascii="Times New Roman" w:hAnsi="Times New Roman" w:cs="Times New Roman" w:eastAsia="Times New Roman"/>
          <w:color w:val="auto"/>
          <w:spacing w:val="0"/>
          <w:position w:val="0"/>
          <w:sz w:val="24"/>
          <w:shd w:fill="auto" w:val="clear"/>
        </w:rPr>
        <w:t xml:space="preserve"> on pakkuda elukestvalt tuge ja arenguvõimalusi intellektipuudega inimestele ja nende peredele. Toetada haridust,  tervishoidu ja sotsiaalhoolekannet avalikes huvides, et luua  ravipedagoogiline ja sotsiaalteraapiline elu ja töökeskkond.</w:t>
      </w:r>
    </w:p>
    <w:p>
      <w:pPr>
        <w:spacing w:before="0" w:after="0" w:line="240"/>
        <w:ind w:right="0" w:left="0" w:firstLine="0"/>
        <w:jc w:val="both"/>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 </w:t>
      </w:r>
      <w:r>
        <w:rPr>
          <w:rFonts w:ascii="Times New Roman" w:hAnsi="Times New Roman" w:cs="Times New Roman" w:eastAsia="Times New Roman"/>
          <w:b/>
          <w:color w:val="auto"/>
          <w:spacing w:val="0"/>
          <w:position w:val="0"/>
          <w:sz w:val="24"/>
          <w:shd w:fill="auto" w:val="clear"/>
        </w:rPr>
        <w:t xml:space="preserve">Eesmärgi täitmiseks Tugikeskus: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2.2.1. Vajadusel pakub tugipere võimalust intellekti- ja liitpuudega lastele.</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2.2.2. Võimaldab Tartu Maarja Koolis õppivatele, raske ja sügava intellekti- ja liitpuudega inimestele </w:t>
      </w:r>
      <w:r>
        <w:rPr>
          <w:rFonts w:ascii="Times New Roman" w:hAnsi="Times New Roman" w:cs="Times New Roman" w:eastAsia="Times New Roman"/>
          <w:b/>
          <w:color w:val="auto"/>
          <w:spacing w:val="0"/>
          <w:position w:val="0"/>
          <w:sz w:val="24"/>
          <w:shd w:fill="auto" w:val="clear"/>
        </w:rPr>
        <w:t xml:space="preserve">elada Tugikodus</w:t>
      </w:r>
      <w:r>
        <w:rPr>
          <w:rFonts w:ascii="Times New Roman" w:hAnsi="Times New Roman" w:cs="Times New Roman" w:eastAsia="Times New Roman"/>
          <w:color w:val="auto"/>
          <w:spacing w:val="0"/>
          <w:position w:val="0"/>
          <w:sz w:val="24"/>
          <w:shd w:fill="auto" w:val="clear"/>
        </w:rPr>
        <w:t xml:space="preserve">, kus püütakse pakkuda võimalikult </w:t>
      </w:r>
      <w:r>
        <w:rPr>
          <w:rFonts w:ascii="Times New Roman" w:hAnsi="Times New Roman" w:cs="Times New Roman" w:eastAsia="Times New Roman"/>
          <w:b/>
          <w:color w:val="auto"/>
          <w:spacing w:val="0"/>
          <w:position w:val="0"/>
          <w:sz w:val="24"/>
          <w:shd w:fill="auto" w:val="clear"/>
        </w:rPr>
        <w:t xml:space="preserve">kodulähedast  elukeskkonda</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2.2.3 Arendab mõõduka, raske ja sügava intellektipuudega ja liitpuudega laste sotsiaalset toimetulekut.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2.2.4. Loob võimalused </w:t>
      </w:r>
      <w:r>
        <w:rPr>
          <w:rFonts w:ascii="Times New Roman" w:hAnsi="Times New Roman" w:cs="Times New Roman" w:eastAsia="Times New Roman"/>
          <w:b/>
          <w:color w:val="auto"/>
          <w:spacing w:val="0"/>
          <w:position w:val="0"/>
          <w:sz w:val="24"/>
          <w:shd w:fill="auto" w:val="clear"/>
        </w:rPr>
        <w:t xml:space="preserve">puhkuseks</w:t>
      </w:r>
      <w:r>
        <w:rPr>
          <w:rFonts w:ascii="Times New Roman" w:hAnsi="Times New Roman" w:cs="Times New Roman" w:eastAsia="Times New Roman"/>
          <w:color w:val="auto"/>
          <w:spacing w:val="0"/>
          <w:position w:val="0"/>
          <w:sz w:val="24"/>
          <w:shd w:fill="auto" w:val="clear"/>
        </w:rPr>
        <w:t xml:space="preserve"> lastevanematele ja peredele nädalavahetuseks või nädalaks, pakkudes </w:t>
      </w:r>
      <w:r>
        <w:rPr>
          <w:rFonts w:ascii="Times New Roman" w:hAnsi="Times New Roman" w:cs="Times New Roman" w:eastAsia="Times New Roman"/>
          <w:b/>
          <w:color w:val="auto"/>
          <w:spacing w:val="0"/>
          <w:position w:val="0"/>
          <w:sz w:val="24"/>
          <w:shd w:fill="auto" w:val="clear"/>
        </w:rPr>
        <w:t xml:space="preserve">tugikodu teenust </w:t>
      </w:r>
      <w:r>
        <w:rPr>
          <w:rFonts w:ascii="Times New Roman" w:hAnsi="Times New Roman" w:cs="Times New Roman" w:eastAsia="Times New Roman"/>
          <w:color w:val="auto"/>
          <w:spacing w:val="0"/>
          <w:position w:val="0"/>
          <w:sz w:val="24"/>
          <w:shd w:fill="auto" w:val="clear"/>
        </w:rPr>
        <w:t xml:space="preserve">intellektipuudega pereliikmele.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2.2.5. Loob võimalused täiskasvanud intellekti- ja liitpuudega inimestele päevaseks tegevuseks </w:t>
      </w:r>
      <w:r>
        <w:rPr>
          <w:rFonts w:ascii="Times New Roman" w:hAnsi="Times New Roman" w:cs="Times New Roman" w:eastAsia="Times New Roman"/>
          <w:b/>
          <w:color w:val="auto"/>
          <w:spacing w:val="0"/>
          <w:position w:val="0"/>
          <w:sz w:val="24"/>
          <w:shd w:fill="auto" w:val="clear"/>
        </w:rPr>
        <w:t xml:space="preserve">(päevakeskus)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2.2.6. Võimaldab </w:t>
      </w:r>
      <w:r>
        <w:rPr>
          <w:rFonts w:ascii="Times New Roman" w:hAnsi="Times New Roman" w:cs="Times New Roman" w:eastAsia="Times New Roman"/>
          <w:b/>
          <w:color w:val="auto"/>
          <w:spacing w:val="0"/>
          <w:position w:val="0"/>
          <w:sz w:val="24"/>
          <w:shd w:fill="auto" w:val="clear"/>
        </w:rPr>
        <w:t xml:space="preserve">Tugikeskuse</w:t>
      </w:r>
      <w:r>
        <w:rPr>
          <w:rFonts w:ascii="Times New Roman" w:hAnsi="Times New Roman" w:cs="Times New Roman" w:eastAsia="Times New Roman"/>
          <w:color w:val="auto"/>
          <w:spacing w:val="0"/>
          <w:position w:val="0"/>
          <w:sz w:val="24"/>
          <w:shd w:fill="auto" w:val="clear"/>
        </w:rPr>
        <w:t xml:space="preserve"> töötajatele ja kõigile, kes on sellest huvitatud </w:t>
      </w:r>
      <w:r>
        <w:rPr>
          <w:rFonts w:ascii="Times New Roman" w:hAnsi="Times New Roman" w:cs="Times New Roman" w:eastAsia="Times New Roman"/>
          <w:b/>
          <w:color w:val="auto"/>
          <w:spacing w:val="0"/>
          <w:position w:val="0"/>
          <w:sz w:val="24"/>
          <w:shd w:fill="auto" w:val="clear"/>
        </w:rPr>
        <w:t xml:space="preserve">koolitust (v.a. litsentseeritavat), juhendamist, nõustamist ja täiendamist </w:t>
      </w:r>
      <w:r>
        <w:rPr>
          <w:rFonts w:ascii="Times New Roman" w:hAnsi="Times New Roman" w:cs="Times New Roman" w:eastAsia="Times New Roman"/>
          <w:color w:val="auto"/>
          <w:spacing w:val="0"/>
          <w:position w:val="0"/>
          <w:sz w:val="24"/>
          <w:shd w:fill="auto" w:val="clear"/>
        </w:rPr>
        <w:t xml:space="preserve">ravipedagoogika ja sotsiaalteraapia  alal.</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2.2.7.</w:t>
      </w:r>
      <w:r>
        <w:rPr>
          <w:rFonts w:ascii="Times New Roman" w:hAnsi="Times New Roman" w:cs="Times New Roman" w:eastAsia="Times New Roman"/>
          <w:b/>
          <w:color w:val="auto"/>
          <w:spacing w:val="0"/>
          <w:position w:val="0"/>
          <w:sz w:val="24"/>
          <w:shd w:fill="auto" w:val="clear"/>
        </w:rPr>
        <w:t xml:space="preserve"> Kujundab positiivset avalikku arvamust </w:t>
      </w:r>
      <w:r>
        <w:rPr>
          <w:rFonts w:ascii="Times New Roman" w:hAnsi="Times New Roman" w:cs="Times New Roman" w:eastAsia="Times New Roman"/>
          <w:color w:val="auto"/>
          <w:spacing w:val="0"/>
          <w:position w:val="0"/>
          <w:sz w:val="24"/>
          <w:shd w:fill="auto" w:val="clear"/>
        </w:rPr>
        <w:t xml:space="preserve">puuetega inimestega seotud küsimustes.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III Tugikeskuse teenused</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Tugikeskus pakub erinevaid teenuseid peamiselt mõõduka, raske ja sügava intellekti- ja liitpuudega inimestele ja nende peredele: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  Viiepäevane ööpäevaringne hooldamine Tartu Maarja Koolis õppivatele inimestele – </w:t>
      </w:r>
      <w:r>
        <w:rPr>
          <w:rFonts w:ascii="Times New Roman" w:hAnsi="Times New Roman" w:cs="Times New Roman" w:eastAsia="Times New Roman"/>
          <w:b/>
          <w:color w:val="auto"/>
          <w:spacing w:val="0"/>
          <w:position w:val="0"/>
          <w:sz w:val="24"/>
          <w:shd w:fill="auto" w:val="clear"/>
        </w:rPr>
        <w:t xml:space="preserve">tugikodu.</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 Pakkuda intellekti- ja liitpuudega õpilastele </w:t>
      </w:r>
      <w:r>
        <w:rPr>
          <w:rFonts w:ascii="Times New Roman" w:hAnsi="Times New Roman" w:cs="Times New Roman" w:eastAsia="Times New Roman"/>
          <w:b/>
          <w:color w:val="auto"/>
          <w:spacing w:val="0"/>
          <w:position w:val="0"/>
          <w:sz w:val="24"/>
          <w:shd w:fill="auto" w:val="clear"/>
        </w:rPr>
        <w:t xml:space="preserve">pikapäevarühma teenust</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koolipäevadel.</w:t>
      </w:r>
    </w:p>
    <w:p>
      <w:pPr>
        <w:tabs>
          <w:tab w:val="left" w:pos="360" w:leader="none"/>
        </w:tabs>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3.3.</w:t>
        <w:tab/>
        <w:t xml:space="preserve"> Luua võimalus puhkuseks intellektipuudega inimeste vanematele  ja peredele nädalavahetuseks ja/või nädalaks, pakkudes</w:t>
      </w:r>
      <w:r>
        <w:rPr>
          <w:rFonts w:ascii="Times New Roman" w:hAnsi="Times New Roman" w:cs="Times New Roman" w:eastAsia="Times New Roman"/>
          <w:b/>
          <w:color w:val="auto"/>
          <w:spacing w:val="0"/>
          <w:position w:val="0"/>
          <w:sz w:val="24"/>
          <w:shd w:fill="auto" w:val="clear"/>
        </w:rPr>
        <w:t xml:space="preserve"> hoideteenust – ööpäevaringset hooldamise teenust </w:t>
      </w:r>
      <w:r>
        <w:rPr>
          <w:rFonts w:ascii="Times New Roman" w:hAnsi="Times New Roman" w:cs="Times New Roman" w:eastAsia="Times New Roman"/>
          <w:color w:val="auto"/>
          <w:spacing w:val="0"/>
          <w:position w:val="0"/>
          <w:sz w:val="24"/>
          <w:shd w:fill="auto" w:val="clear"/>
        </w:rPr>
        <w:t xml:space="preserve">intellektipuudega pereliikmele (tugikodu).</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3.4. Pakkuda </w:t>
      </w:r>
      <w:r>
        <w:rPr>
          <w:rFonts w:ascii="Times New Roman" w:hAnsi="Times New Roman" w:cs="Times New Roman" w:eastAsia="Times New Roman"/>
          <w:b/>
          <w:color w:val="auto"/>
          <w:spacing w:val="0"/>
          <w:position w:val="0"/>
          <w:sz w:val="24"/>
          <w:shd w:fill="auto" w:val="clear"/>
        </w:rPr>
        <w:t xml:space="preserve">rehabilitatsiooniteenust</w:t>
      </w:r>
      <w:r>
        <w:rPr>
          <w:rFonts w:ascii="Times New Roman" w:hAnsi="Times New Roman" w:cs="Times New Roman" w:eastAsia="Times New Roman"/>
          <w:color w:val="auto"/>
          <w:spacing w:val="0"/>
          <w:position w:val="0"/>
          <w:sz w:val="24"/>
          <w:shd w:fill="auto" w:val="clear"/>
        </w:rPr>
        <w:t xml:space="preserve"> intellektipuudega inimestele.</w:t>
      </w:r>
      <w:r>
        <w:rPr>
          <w:rFonts w:ascii="Times New Roman" w:hAnsi="Times New Roman" w:cs="Times New Roman" w:eastAsia="Times New Roman"/>
          <w:b/>
          <w:color w:val="auto"/>
          <w:spacing w:val="0"/>
          <w:position w:val="0"/>
          <w:sz w:val="24"/>
          <w:shd w:fill="auto" w:val="clear"/>
        </w:rPr>
        <w:t xml:space="preserve"> </w:t>
      </w:r>
    </w:p>
    <w:p>
      <w:pPr>
        <w:tabs>
          <w:tab w:val="left" w:pos="360" w:leader="none"/>
        </w:tabs>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w:t>
        <w:tab/>
        <w:t xml:space="preserve"> Pakkuda</w:t>
      </w:r>
      <w:r>
        <w:rPr>
          <w:rFonts w:ascii="Times New Roman" w:hAnsi="Times New Roman" w:cs="Times New Roman" w:eastAsia="Times New Roman"/>
          <w:b/>
          <w:color w:val="auto"/>
          <w:spacing w:val="0"/>
          <w:position w:val="0"/>
          <w:sz w:val="24"/>
          <w:shd w:fill="auto" w:val="clear"/>
        </w:rPr>
        <w:t xml:space="preserve"> igapäevaelu toetamise teenust </w:t>
      </w:r>
      <w:r>
        <w:rPr>
          <w:rFonts w:ascii="Times New Roman" w:hAnsi="Times New Roman" w:cs="Times New Roman" w:eastAsia="Times New Roman"/>
          <w:color w:val="auto"/>
          <w:spacing w:val="0"/>
          <w:position w:val="0"/>
          <w:sz w:val="24"/>
          <w:shd w:fill="auto" w:val="clear"/>
        </w:rPr>
        <w:t xml:space="preserve">intellektipuudega inimestele.</w:t>
      </w: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3.6. Pakkuda </w:t>
      </w:r>
      <w:r>
        <w:rPr>
          <w:rFonts w:ascii="Times New Roman" w:hAnsi="Times New Roman" w:cs="Times New Roman" w:eastAsia="Times New Roman"/>
          <w:b/>
          <w:color w:val="auto"/>
          <w:spacing w:val="0"/>
          <w:position w:val="0"/>
          <w:sz w:val="24"/>
          <w:shd w:fill="auto" w:val="clear"/>
        </w:rPr>
        <w:t xml:space="preserve">toetatud elamise teenust </w:t>
      </w:r>
      <w:r>
        <w:rPr>
          <w:rFonts w:ascii="Times New Roman" w:hAnsi="Times New Roman" w:cs="Times New Roman" w:eastAsia="Times New Roman"/>
          <w:color w:val="auto"/>
          <w:spacing w:val="0"/>
          <w:position w:val="0"/>
          <w:sz w:val="24"/>
          <w:shd w:fill="auto" w:val="clear"/>
        </w:rPr>
        <w:t xml:space="preserve">intellektipuudega inimestele.</w:t>
      </w: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IV Liikmelisus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360" w:leader="none"/>
        </w:tabs>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4.1</w:t>
        <w:tab/>
        <w:t xml:space="preserve">Tugikeskuse  liikmeks võib olla iga füüsiline või juriidiline isik, kes vastab tugikeskuse põhikirja nõuetele ja soovib arendada ühingu eesmärkidega kooskõlas olevat tegevust.</w:t>
      </w:r>
    </w:p>
    <w:p>
      <w:pPr>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4.2</w:t>
        <w:tab/>
        <w:t xml:space="preserve">Liikmeks soovija esitab juhatusele kirjaliku sooviavalduse astuda Tugikeskuse liikmeks ja selle  kinnitab juhatus.</w:t>
      </w:r>
    </w:p>
    <w:p>
      <w:pPr>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4.3</w:t>
        <w:tab/>
        <w:t xml:space="preserve">Väljaastumiseks esitab liige juhatusele kirjaliku avalduse. </w:t>
      </w:r>
    </w:p>
    <w:p>
      <w:pPr>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4.4</w:t>
        <w:tab/>
        <w:t xml:space="preserve">Tugikeskuse põhikirja eiramise ja rikkumise  korral, Tugikeskuse usalduse kaotuse korral, Tugikeskuse ees võetud kohustuste või tugikeskuse juhatuse otsuste mittetäitmise korral võib liikme juhatuse otsusega Tugikeskusest välja arvata.</w:t>
      </w:r>
    </w:p>
    <w:p>
      <w:pPr>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4.5</w:t>
        <w:tab/>
        <w:t xml:space="preserve">Väljaarvatavale liikmele teatab juhatus kirjalikult koosoleku toimumise aja ja koha, mil tema küsimus arutusele tuleb. Väljaarvataval liikmel on õigus osaleda selle küsimuse arutelu juures. Liikme väljaarvamise otsus on langetatud, kui selle poolt hääletasid vähemalt 2/3 juhatuse liikmetest. Väljaarvatud liige võib nõuda üldkoosoleku kokku kutsumist.</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V Liikme õigused ja kohustused</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5.1 Tugikeskuse liikmel  on õigus: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5.1.1 osaleda hääleõigusega Tugikeskuse üldkoosolekul, valida ja olla valitud Tugikeskuse juhtorganitesse;</w:t>
      </w:r>
    </w:p>
    <w:p>
      <w:pPr>
        <w:tabs>
          <w:tab w:val="left" w:pos="720" w:leader="none"/>
        </w:tabs>
        <w:spacing w:before="0" w:after="0" w:line="24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5.1.2</w:t>
        <w:tab/>
        <w:t xml:space="preserve">osaleda Tugikeskuse üritustel;</w:t>
      </w:r>
    </w:p>
    <w:p>
      <w:pPr>
        <w:spacing w:before="0" w:after="0" w:line="24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5.1.3</w:t>
        <w:tab/>
        <w:t xml:space="preserve">esitada ettepanekuid ja arupärimisi Tugikeskust puudutavates küsimustes;</w:t>
      </w:r>
    </w:p>
    <w:p>
      <w:pPr>
        <w:spacing w:before="0" w:after="0" w:line="24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5.1.4</w:t>
        <w:tab/>
        <w:t xml:space="preserve">saada Tugikeskuse juhatuselt teavet Tugikeskuse tegevus kohta;</w:t>
      </w:r>
    </w:p>
    <w:p>
      <w:pPr>
        <w:tabs>
          <w:tab w:val="left" w:pos="660" w:leader="none"/>
        </w:tabs>
        <w:spacing w:before="0" w:after="0" w:line="240"/>
        <w:ind w:right="0" w:left="660" w:hanging="6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w:t>
        <w:tab/>
        <w:t xml:space="preserve">Tugikeskuse liige on kohustatud:</w:t>
      </w:r>
    </w:p>
    <w:p>
      <w:pPr>
        <w:tabs>
          <w:tab w:val="left" w:pos="720" w:leader="none"/>
        </w:tabs>
        <w:spacing w:before="0" w:after="0" w:line="24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5.2.1</w:t>
        <w:tab/>
        <w:t xml:space="preserve">täitma Tugikeskuse põhikirja ja kodukorda;</w:t>
      </w:r>
    </w:p>
    <w:p>
      <w:pPr>
        <w:spacing w:before="0" w:after="0" w:line="24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5.2.2</w:t>
        <w:tab/>
        <w:t xml:space="preserve">võtma täitmiseks üldkoosoleku ja juhatuse otsused; </w:t>
      </w:r>
    </w:p>
    <w:p>
      <w:pPr>
        <w:spacing w:before="0" w:after="0" w:line="24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5.2.3</w:t>
        <w:tab/>
        <w:t xml:space="preserve">osalema Tugikeskuse töös;</w:t>
      </w:r>
    </w:p>
    <w:p>
      <w:pPr>
        <w:spacing w:before="0" w:after="0" w:line="24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5.2.4</w:t>
        <w:tab/>
        <w:t xml:space="preserve">täitma endale Tugikeskuse ees võetud kohustused;</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VI Üldkoosolek</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360" w:leader="none"/>
        </w:tabs>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6.1</w:t>
        <w:tab/>
        <w:t xml:space="preserve"> Tugikeskuse kõrgeimaks organiks on üldkoosolek.</w:t>
      </w:r>
    </w:p>
    <w:p>
      <w:pPr>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6.2</w:t>
        <w:tab/>
        <w:t xml:space="preserve"> Üldkoosoleku pädevuses on:</w:t>
      </w:r>
    </w:p>
    <w:p>
      <w:pPr>
        <w:tabs>
          <w:tab w:val="left" w:pos="720" w:leader="none"/>
        </w:tabs>
        <w:spacing w:before="0" w:after="0" w:line="24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6.2.1</w:t>
        <w:tab/>
        <w:t xml:space="preserve">põhikirja muutmine ja täiendamine;</w:t>
      </w:r>
    </w:p>
    <w:p>
      <w:pPr>
        <w:spacing w:before="0" w:after="0" w:line="24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6.2.2</w:t>
        <w:tab/>
        <w:t xml:space="preserve">juhatuse liikmete määramine ja tagasikutsumine;</w:t>
      </w:r>
    </w:p>
    <w:p>
      <w:pPr>
        <w:spacing w:before="0" w:after="0" w:line="24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6.2.3</w:t>
        <w:tab/>
        <w:t xml:space="preserve">tegevuse reorganiseerimine: ühinemine, jagunemine, lõpetamine;</w:t>
      </w:r>
    </w:p>
    <w:p>
      <w:pPr>
        <w:spacing w:before="0" w:after="0" w:line="24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6.2.4</w:t>
        <w:tab/>
        <w:t xml:space="preserve">moodustamine revisjonikomisjoni,</w:t>
      </w:r>
    </w:p>
    <w:p>
      <w:pPr>
        <w:spacing w:before="0" w:after="0" w:line="24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6.2.5</w:t>
        <w:tab/>
        <w:t xml:space="preserve">Tugikeskuse aastaaruannete kinnitamine;</w:t>
      </w:r>
    </w:p>
    <w:p>
      <w:pPr>
        <w:spacing w:before="0" w:after="0" w:line="24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6.2.6</w:t>
        <w:tab/>
        <w:t xml:space="preserve">muude küsimuste otsustamine, mida ei ole seaduse või põhikirjaga antud teiste organite pädevusse</w:t>
      </w:r>
    </w:p>
    <w:p>
      <w:pPr>
        <w:tabs>
          <w:tab w:val="left" w:pos="360" w:leader="none"/>
        </w:tabs>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6.3</w:t>
        <w:tab/>
        <w:t xml:space="preserve">  Üldkoosoleku kutsub kokku juhatus:</w:t>
      </w:r>
    </w:p>
    <w:p>
      <w:pPr>
        <w:tabs>
          <w:tab w:val="left" w:pos="720" w:leader="none"/>
        </w:tabs>
        <w:spacing w:before="0" w:after="0" w:line="24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6.3.1</w:t>
        <w:tab/>
        <w:t xml:space="preserve">aastaaruannete kinnitamiseks</w:t>
      </w:r>
    </w:p>
    <w:p>
      <w:pPr>
        <w:spacing w:before="0" w:after="0" w:line="24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6.3.2</w:t>
        <w:tab/>
        <w:t xml:space="preserve">kui seda põhjendatult ja kirjalikult nõuab 1/10 ühingu liikmetest</w:t>
      </w:r>
    </w:p>
    <w:p>
      <w:pPr>
        <w:spacing w:before="0" w:after="0" w:line="24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6.3.3</w:t>
        <w:tab/>
        <w:t xml:space="preserve">muudel juhtudel kui Tugikeskuse huvid seda nõuavad</w:t>
      </w:r>
    </w:p>
    <w:p>
      <w:pPr>
        <w:tabs>
          <w:tab w:val="left" w:pos="360" w:leader="none"/>
        </w:tabs>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6.4</w:t>
        <w:tab/>
        <w:t xml:space="preserve">Juhatus teatab liikmetele vähemalt 7 päeva enne üldkoosolekut selle toimumise aja, päevakorra ning koha, kus saab tutvuda arutamise alla tulevate küsimustega seotud dokumentide ja materjalidega.</w:t>
      </w:r>
    </w:p>
    <w:p>
      <w:pPr>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6.5</w:t>
        <w:tab/>
        <w:t xml:space="preserve">Üldkoosolek</w:t>
      </w:r>
      <w:r>
        <w:rPr>
          <w:rFonts w:ascii="Times New Roman" w:hAnsi="Times New Roman" w:cs="Times New Roman" w:eastAsia="Times New Roman"/>
          <w:strike w:val="true"/>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on otsustusvõimeline kui sellel osaleb üle poole liikmetest või nende esindajatest. Igal liikmel on üldkoosolekul üks hääl. Üldkoosoleku otsus on vastu võetud kui selle poolt on antud üle poole koosolekul osalenud liikmete häältest.</w:t>
      </w:r>
    </w:p>
    <w:p>
      <w:pPr>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6.6</w:t>
        <w:tab/>
        <w:t xml:space="preserve">Tugikeskuse põhikirja muutmiseks on vajalik 2/3 häälteenamus ja eesmärgi muutmiseks on vajalik kõigi Tugikeskuse liikmete nõusolek.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VII Juhatus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435" w:leader="none"/>
        </w:tabs>
        <w:spacing w:before="0" w:after="0" w:line="240"/>
        <w:ind w:right="0" w:left="435" w:hanging="43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w:t>
        <w:tab/>
        <w:t xml:space="preserve">Tugikeskuse tegevust juhib ja seda esindab juhatus, millesse üldkoosolek on valinud kolm kuni viis liiget, 1 aastaks. Juhatus valib enda hulgast juhatuse esimehe, kes koordineerib juhatuse tööd.</w:t>
      </w:r>
    </w:p>
    <w:p>
      <w:pPr>
        <w:spacing w:before="0" w:after="0" w:line="240"/>
        <w:ind w:right="0" w:left="435" w:hanging="43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7.2</w:t>
        <w:tab/>
        <w:t xml:space="preserve">Juhatus esindab Tugikeskust kõigis õigustoimingutes.</w:t>
      </w:r>
    </w:p>
    <w:p>
      <w:pPr>
        <w:spacing w:before="0" w:after="0" w:line="240"/>
        <w:ind w:right="0" w:left="435" w:hanging="43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7.3</w:t>
        <w:tab/>
        <w:t xml:space="preserve">Juhatuse koosolekud toimuvad mitte harvem kui neli korda aastas ning kutsutakse kokku  juhatuse esimehe poolt.</w:t>
      </w:r>
    </w:p>
    <w:p>
      <w:pPr>
        <w:spacing w:before="0" w:after="0" w:line="240"/>
        <w:ind w:right="0" w:left="435" w:hanging="43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7.4</w:t>
        <w:tab/>
        <w:t xml:space="preserve">Juhatuse otsuse langetamiseks on vajalik juhatuse liikmete poolthäälteenamus.</w:t>
      </w:r>
    </w:p>
    <w:p>
      <w:pPr>
        <w:spacing w:before="0" w:after="0" w:line="240"/>
        <w:ind w:right="0" w:left="435" w:hanging="43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7.5</w:t>
        <w:tab/>
        <w:t xml:space="preserve">Juhatuse pädevuses on</w:t>
      </w:r>
    </w:p>
    <w:p>
      <w:pPr>
        <w:tabs>
          <w:tab w:val="left" w:pos="720" w:leader="none"/>
        </w:tabs>
        <w:spacing w:before="0" w:after="0" w:line="24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7.5.1</w:t>
        <w:tab/>
        <w:t xml:space="preserve">moodustada keskuse põhikirjaliste eesmärkide saavutamiseks alalisi ja ajutisi komisjone ning töörühmi.</w:t>
      </w:r>
    </w:p>
    <w:p>
      <w:pPr>
        <w:spacing w:before="0" w:after="0" w:line="24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7.5.2</w:t>
        <w:tab/>
        <w:t xml:space="preserve">tugikeskuse põhikirjalise tegevuse praktiline korraldamine, majandustegevuse korraldamine</w:t>
      </w:r>
    </w:p>
    <w:p>
      <w:pPr>
        <w:spacing w:before="0" w:after="0" w:line="24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7.5.3</w:t>
        <w:tab/>
        <w:t xml:space="preserve">tugikeskuse nimel lepingute allakirjutamine</w:t>
      </w:r>
    </w:p>
    <w:p>
      <w:pPr>
        <w:spacing w:before="0" w:after="0" w:line="24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7.5.4</w:t>
        <w:tab/>
        <w:t xml:space="preserve">põhi- ja väikevahendite ostmise ja võõrandamise korra määramine ning põhi- ja väikevahendite ostmise ja võõrandamise otsustamine </w:t>
      </w:r>
    </w:p>
    <w:p>
      <w:pPr>
        <w:spacing w:before="0" w:after="0" w:line="24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7.5.5</w:t>
        <w:tab/>
        <w:t xml:space="preserve">tugikeskuse asjaajamise ja raamatupidamise  sisseseadmine ja korraldamine vastavalt raamatupidamisseadusele</w:t>
      </w:r>
    </w:p>
    <w:p>
      <w:pPr>
        <w:spacing w:before="0" w:after="0" w:line="24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7.5.6</w:t>
        <w:tab/>
        <w:t xml:space="preserve">tugikeskuse liikmete vastuvõtmine ja väljaarvamine</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VIII Revisjonikomisjon</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8.1  Revisjonikomisjon on sõltumatu kontrollorgan, mis valitakse üldkoosolekul 1aastaks.     </w:t>
      </w:r>
    </w:p>
    <w:p>
      <w:pPr>
        <w:spacing w:before="0" w:after="0" w:line="240"/>
        <w:ind w:right="0" w:left="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8.2  Revisjonikomisjon nimetab enda hulgast revisjonikomisjoni esimehe.</w:t>
      </w:r>
    </w:p>
    <w:p>
      <w:pPr>
        <w:tabs>
          <w:tab w:val="left" w:pos="420" w:leader="none"/>
        </w:tabs>
        <w:spacing w:before="0" w:after="0" w:line="240"/>
        <w:ind w:right="0" w:left="4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8.3</w:t>
        <w:tab/>
        <w:t xml:space="preserve"> Revisjonikomisjoni pädevuses:</w:t>
      </w:r>
    </w:p>
    <w:p>
      <w:pPr>
        <w:tabs>
          <w:tab w:val="left" w:pos="840" w:leader="none"/>
        </w:tabs>
        <w:spacing w:before="0" w:after="0" w:line="240"/>
        <w:ind w:right="0" w:left="84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8.3.1</w:t>
        <w:tab/>
        <w:t xml:space="preserve">.3.1  jälgib ja kontrollib Tugikeskuse põhikirja täitmist;</w:t>
      </w:r>
    </w:p>
    <w:p>
      <w:pPr>
        <w:spacing w:before="0" w:after="0" w:line="240"/>
        <w:ind w:right="0" w:left="84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8.3.2</w:t>
        <w:tab/>
        <w:t xml:space="preserve"> kontrollib eelarve täitmist ja aruandlust;</w:t>
      </w:r>
    </w:p>
    <w:p>
      <w:pPr>
        <w:spacing w:before="0" w:after="0" w:line="240"/>
        <w:ind w:right="0" w:left="84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8.3.3</w:t>
        <w:tab/>
        <w:t xml:space="preserve">revideerib kord aastas Tugikeskuse finants- ja majandustegevust;</w:t>
      </w:r>
    </w:p>
    <w:p>
      <w:pPr>
        <w:spacing w:before="0" w:after="0" w:line="240"/>
        <w:ind w:right="0" w:left="6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Revisjonikomisjoni aruanne esitatakse üldkoosolekule, mis kinnitab ka aastaaruande.</w:t>
      </w:r>
    </w:p>
    <w:p>
      <w:pPr>
        <w:spacing w:before="0" w:after="0" w:line="240"/>
        <w:ind w:right="0" w:left="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Revisjonikomisjonil on õigus saada juhatuselt vajalikke andmeid ja selgitusi.</w:t>
      </w:r>
    </w:p>
    <w:p>
      <w:pPr>
        <w:spacing w:before="0" w:after="0" w:line="240"/>
        <w:ind w:right="0" w:left="6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60" w:firstLine="0"/>
        <w:jc w:val="both"/>
        <w:rPr>
          <w:rFonts w:ascii="Times New Roman" w:hAnsi="Times New Roman" w:cs="Times New Roman" w:eastAsia="Times New Roman"/>
          <w:color w:val="auto"/>
          <w:spacing w:val="0"/>
          <w:position w:val="0"/>
          <w:sz w:val="24"/>
          <w:shd w:fill="auto" w:val="clear"/>
        </w:rPr>
      </w:pPr>
    </w:p>
    <w:p>
      <w:pPr>
        <w:keepNext w:val="true"/>
        <w:spacing w:before="0" w:after="0" w:line="240"/>
        <w:ind w:right="0" w:left="6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IX Ühinemine, jagunemine, lõpetamine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9.1   Tugikeskuse ühinemine, jagunemine ja likvideerimine toimuvad seaduses sätestatud korras. </w:t>
      </w:r>
    </w:p>
    <w:p>
      <w:pPr>
        <w:tabs>
          <w:tab w:val="left" w:pos="480" w:leader="none"/>
        </w:tabs>
        <w:spacing w:before="0" w:after="0" w:line="240"/>
        <w:ind w:right="0" w:left="48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9.2</w:t>
        <w:tab/>
        <w:t xml:space="preserve">Keskuse likvideerijateks on juhatuse liikmed või üldkoosoleku poolt määratud isikud.</w:t>
      </w:r>
    </w:p>
    <w:p>
      <w:pPr>
        <w:spacing w:before="0" w:after="0" w:line="240"/>
        <w:ind w:right="0" w:left="48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9.3</w:t>
        <w:tab/>
        <w:t xml:space="preserve">Keskuse likvideerimisel läheb vara, peale nõuete rahuldamist, sarnase eesmärgiga mittetulundusühingu valdusesse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Helle Känd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Taimi Lorvi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Jaanus Rooba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6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6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6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6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